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10" w:rsidRDefault="00961A10" w:rsidP="00410FAB">
      <w:pPr>
        <w:suppressAutoHyphens/>
        <w:ind w:left="4962" w:hanging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0C4CB8">
        <w:rPr>
          <w:sz w:val="26"/>
          <w:szCs w:val="26"/>
        </w:rPr>
        <w:t>5</w:t>
      </w:r>
    </w:p>
    <w:p w:rsidR="00961A10" w:rsidRPr="00410FAB" w:rsidRDefault="00961A10" w:rsidP="00961A10">
      <w:pPr>
        <w:suppressAutoHyphens/>
        <w:ind w:left="4962" w:hanging="284"/>
        <w:jc w:val="center"/>
        <w:rPr>
          <w:sz w:val="26"/>
          <w:szCs w:val="26"/>
        </w:rPr>
      </w:pPr>
      <w:r w:rsidRPr="00410FAB">
        <w:rPr>
          <w:sz w:val="26"/>
          <w:szCs w:val="26"/>
        </w:rPr>
        <w:t xml:space="preserve">к приказу Министерства </w:t>
      </w:r>
      <w:r>
        <w:rPr>
          <w:sz w:val="26"/>
          <w:szCs w:val="26"/>
        </w:rPr>
        <w:t>с</w:t>
      </w:r>
      <w:r w:rsidRPr="00410FAB">
        <w:rPr>
          <w:sz w:val="26"/>
          <w:szCs w:val="26"/>
        </w:rPr>
        <w:t xml:space="preserve">троительства, жилищно-коммунального хозяйства </w:t>
      </w:r>
    </w:p>
    <w:p w:rsidR="00961A10" w:rsidRPr="00410FAB" w:rsidRDefault="00961A10" w:rsidP="00961A10">
      <w:pPr>
        <w:suppressAutoHyphens/>
        <w:ind w:left="4962" w:hanging="284"/>
        <w:jc w:val="center"/>
        <w:rPr>
          <w:sz w:val="26"/>
          <w:szCs w:val="26"/>
        </w:rPr>
      </w:pPr>
      <w:r w:rsidRPr="00410FAB">
        <w:rPr>
          <w:sz w:val="26"/>
          <w:szCs w:val="26"/>
        </w:rPr>
        <w:t>и энергетики Удмуртской Республики</w:t>
      </w:r>
    </w:p>
    <w:p w:rsidR="00961A10" w:rsidRPr="00410FAB" w:rsidRDefault="00961A10" w:rsidP="00961A10">
      <w:pPr>
        <w:suppressAutoHyphens/>
        <w:ind w:left="4962" w:hanging="284"/>
        <w:jc w:val="center"/>
        <w:rPr>
          <w:sz w:val="26"/>
          <w:szCs w:val="26"/>
        </w:rPr>
      </w:pPr>
      <w:r w:rsidRPr="00ED44F6">
        <w:rPr>
          <w:sz w:val="26"/>
          <w:szCs w:val="26"/>
        </w:rPr>
        <w:t xml:space="preserve">от </w:t>
      </w:r>
      <w:r w:rsidR="00ED44F6" w:rsidRPr="00ED44F6">
        <w:rPr>
          <w:sz w:val="26"/>
          <w:szCs w:val="26"/>
        </w:rPr>
        <w:t>7</w:t>
      </w:r>
      <w:r w:rsidRPr="00ED44F6">
        <w:rPr>
          <w:sz w:val="26"/>
          <w:szCs w:val="26"/>
        </w:rPr>
        <w:t xml:space="preserve"> </w:t>
      </w:r>
      <w:r w:rsidR="00ED44F6" w:rsidRPr="00ED44F6">
        <w:rPr>
          <w:sz w:val="26"/>
          <w:szCs w:val="26"/>
        </w:rPr>
        <w:t>августа</w:t>
      </w:r>
      <w:r w:rsidRPr="00ED44F6">
        <w:rPr>
          <w:sz w:val="26"/>
          <w:szCs w:val="26"/>
        </w:rPr>
        <w:t xml:space="preserve"> 2020 года № 1</w:t>
      </w:r>
      <w:r w:rsidR="00C2431E">
        <w:rPr>
          <w:sz w:val="26"/>
          <w:szCs w:val="26"/>
        </w:rPr>
        <w:t>6</w:t>
      </w:r>
      <w:r w:rsidRPr="00ED44F6">
        <w:rPr>
          <w:sz w:val="26"/>
          <w:szCs w:val="26"/>
        </w:rPr>
        <w:t>/1</w:t>
      </w:r>
    </w:p>
    <w:p w:rsidR="00961A10" w:rsidRDefault="00961A10" w:rsidP="00410FAB">
      <w:pPr>
        <w:suppressAutoHyphens/>
        <w:ind w:left="4962" w:hanging="284"/>
        <w:jc w:val="center"/>
        <w:rPr>
          <w:sz w:val="26"/>
          <w:szCs w:val="26"/>
        </w:rPr>
      </w:pPr>
    </w:p>
    <w:p w:rsidR="00A74081" w:rsidRPr="00410FAB" w:rsidRDefault="00961A10" w:rsidP="00410FAB">
      <w:pPr>
        <w:suppressAutoHyphens/>
        <w:ind w:left="4962" w:hanging="284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A74081" w:rsidRPr="00410FAB">
        <w:rPr>
          <w:sz w:val="26"/>
          <w:szCs w:val="26"/>
        </w:rPr>
        <w:t xml:space="preserve">Приложение </w:t>
      </w:r>
      <w:r w:rsidR="00256B6F">
        <w:rPr>
          <w:sz w:val="26"/>
          <w:szCs w:val="26"/>
        </w:rPr>
        <w:t>3</w:t>
      </w:r>
    </w:p>
    <w:p w:rsidR="00A74081" w:rsidRPr="00410FAB" w:rsidRDefault="00A74081" w:rsidP="00410FAB">
      <w:pPr>
        <w:suppressAutoHyphens/>
        <w:ind w:left="4962" w:hanging="284"/>
        <w:jc w:val="center"/>
        <w:rPr>
          <w:sz w:val="26"/>
          <w:szCs w:val="26"/>
        </w:rPr>
      </w:pPr>
      <w:r w:rsidRPr="00410FAB">
        <w:rPr>
          <w:sz w:val="26"/>
          <w:szCs w:val="26"/>
        </w:rPr>
        <w:t xml:space="preserve">к приказу Министерства </w:t>
      </w:r>
      <w:r w:rsidR="00410FAB">
        <w:rPr>
          <w:sz w:val="26"/>
          <w:szCs w:val="26"/>
        </w:rPr>
        <w:t>с</w:t>
      </w:r>
      <w:r w:rsidRPr="00410FAB">
        <w:rPr>
          <w:sz w:val="26"/>
          <w:szCs w:val="26"/>
        </w:rPr>
        <w:t xml:space="preserve">троительства, жилищно-коммунального хозяйства </w:t>
      </w:r>
    </w:p>
    <w:p w:rsidR="00A74081" w:rsidRPr="00410FAB" w:rsidRDefault="00A74081" w:rsidP="00410FAB">
      <w:pPr>
        <w:suppressAutoHyphens/>
        <w:ind w:left="4962" w:hanging="284"/>
        <w:jc w:val="center"/>
        <w:rPr>
          <w:sz w:val="26"/>
          <w:szCs w:val="26"/>
        </w:rPr>
      </w:pPr>
      <w:r w:rsidRPr="00410FAB">
        <w:rPr>
          <w:sz w:val="26"/>
          <w:szCs w:val="26"/>
        </w:rPr>
        <w:t>и энергетики Удмуртской Республики</w:t>
      </w:r>
    </w:p>
    <w:p w:rsidR="00A74081" w:rsidRPr="00410FAB" w:rsidRDefault="00F5349C" w:rsidP="00410FAB">
      <w:pPr>
        <w:suppressAutoHyphens/>
        <w:ind w:left="4962" w:hanging="284"/>
        <w:jc w:val="center"/>
        <w:rPr>
          <w:sz w:val="26"/>
          <w:szCs w:val="26"/>
        </w:rPr>
      </w:pPr>
      <w:r w:rsidRPr="00410FAB">
        <w:rPr>
          <w:sz w:val="26"/>
          <w:szCs w:val="26"/>
        </w:rPr>
        <w:t>от 13</w:t>
      </w:r>
      <w:r w:rsidR="00A74081" w:rsidRPr="00410FAB">
        <w:rPr>
          <w:sz w:val="26"/>
          <w:szCs w:val="26"/>
        </w:rPr>
        <w:t xml:space="preserve"> декабря 201</w:t>
      </w:r>
      <w:r w:rsidRPr="00410FAB">
        <w:rPr>
          <w:sz w:val="26"/>
          <w:szCs w:val="26"/>
        </w:rPr>
        <w:t>9 года № 2</w:t>
      </w:r>
      <w:r w:rsidR="00F37DAD" w:rsidRPr="00410FAB">
        <w:rPr>
          <w:sz w:val="26"/>
          <w:szCs w:val="26"/>
        </w:rPr>
        <w:t>7</w:t>
      </w:r>
      <w:r w:rsidRPr="00410FAB">
        <w:rPr>
          <w:sz w:val="26"/>
          <w:szCs w:val="26"/>
        </w:rPr>
        <w:t>/</w:t>
      </w:r>
      <w:bookmarkStart w:id="0" w:name="_GoBack"/>
      <w:bookmarkEnd w:id="0"/>
      <w:r w:rsidR="00F96904" w:rsidRPr="00410FAB">
        <w:rPr>
          <w:sz w:val="26"/>
          <w:szCs w:val="26"/>
        </w:rPr>
        <w:t>2</w:t>
      </w:r>
    </w:p>
    <w:p w:rsidR="00A74081" w:rsidRPr="00D55D3E" w:rsidRDefault="00A74081" w:rsidP="00A74081">
      <w:pPr>
        <w:ind w:left="5760"/>
        <w:rPr>
          <w:sz w:val="24"/>
          <w:szCs w:val="24"/>
        </w:rPr>
      </w:pPr>
    </w:p>
    <w:p w:rsidR="00410FAB" w:rsidRPr="00410FAB" w:rsidRDefault="00410FAB" w:rsidP="00A74081">
      <w:pPr>
        <w:jc w:val="center"/>
        <w:rPr>
          <w:b/>
          <w:sz w:val="26"/>
          <w:szCs w:val="26"/>
        </w:rPr>
      </w:pPr>
      <w:r w:rsidRPr="00410FAB">
        <w:rPr>
          <w:b/>
          <w:sz w:val="26"/>
          <w:szCs w:val="26"/>
        </w:rPr>
        <w:t xml:space="preserve">ФОРМУЛА </w:t>
      </w:r>
    </w:p>
    <w:p w:rsidR="00A74081" w:rsidRPr="00410FAB" w:rsidRDefault="00A74081" w:rsidP="00A74081">
      <w:pPr>
        <w:jc w:val="center"/>
        <w:rPr>
          <w:b/>
          <w:sz w:val="26"/>
          <w:szCs w:val="26"/>
        </w:rPr>
      </w:pPr>
      <w:r w:rsidRPr="00410FAB">
        <w:rPr>
          <w:b/>
          <w:sz w:val="26"/>
          <w:szCs w:val="26"/>
        </w:rPr>
        <w:t>платы за технологическое присоединение к расположенным на территории Удмуртской Республики территориальным распределительным электрическим сетям сетевых организаций* посредством применения стандартизированных тарифных ставок</w:t>
      </w:r>
    </w:p>
    <w:p w:rsidR="00A74081" w:rsidRPr="00D55D3E" w:rsidRDefault="00A74081" w:rsidP="00A74081">
      <w:pPr>
        <w:jc w:val="center"/>
        <w:rPr>
          <w:b/>
          <w:sz w:val="24"/>
          <w:szCs w:val="24"/>
        </w:rPr>
      </w:pPr>
    </w:p>
    <w:p w:rsidR="00A74081" w:rsidRPr="00410FAB" w:rsidRDefault="00A74081" w:rsidP="00A7408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410FAB">
        <w:rPr>
          <w:sz w:val="26"/>
          <w:szCs w:val="26"/>
        </w:rPr>
        <w:t>Размер платы за технологическое присоединение для конкретного заявителя определяется сетевой организацией по следующей формуле:</w:t>
      </w:r>
    </w:p>
    <w:p w:rsidR="00A74081" w:rsidRPr="00410FAB" w:rsidRDefault="00A74081" w:rsidP="00A74081">
      <w:pPr>
        <w:jc w:val="center"/>
        <w:rPr>
          <w:rFonts w:ascii="Cambria Math" w:hAnsi="Cambria Math" w:cs="Cambria Math"/>
          <w:sz w:val="26"/>
          <w:szCs w:val="26"/>
        </w:rPr>
      </w:pPr>
      <w:r w:rsidRPr="00410FAB">
        <w:rPr>
          <w:sz w:val="26"/>
          <w:szCs w:val="26"/>
        </w:rPr>
        <w:t>Плата = С</w:t>
      </w:r>
      <w:r w:rsidRPr="00410FAB">
        <w:rPr>
          <w:sz w:val="26"/>
          <w:szCs w:val="26"/>
          <w:vertAlign w:val="subscript"/>
        </w:rPr>
        <w:t>1</w:t>
      </w:r>
      <w:r w:rsidRPr="00410FAB">
        <w:rPr>
          <w:rFonts w:ascii="Cambria Math" w:hAnsi="Cambria Math" w:cs="Cambria Math"/>
          <w:sz w:val="26"/>
          <w:szCs w:val="26"/>
        </w:rPr>
        <w:t xml:space="preserve"> +</w:t>
      </w:r>
      <w:r w:rsidRPr="00410FAB">
        <w:rPr>
          <w:rFonts w:ascii="Cambria Math" w:hAnsi="Cambria Math" w:cs="Cambria Math"/>
          <w:sz w:val="26"/>
          <w:szCs w:val="26"/>
        </w:rPr>
        <w:sym w:font="Symbol" w:char="F0E5"/>
      </w:r>
      <w:r w:rsidRPr="00410FAB">
        <w:rPr>
          <w:rFonts w:ascii="Cambria Math" w:hAnsi="Cambria Math" w:cs="Cambria Math"/>
          <w:position w:val="-6"/>
          <w:sz w:val="26"/>
          <w:szCs w:val="26"/>
          <w:lang w:val="en-US"/>
        </w:rPr>
        <w:object w:dxaOrig="1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0.5pt" o:ole="">
            <v:imagedata r:id="rId4" o:title=""/>
          </v:shape>
          <o:OLEObject Type="Embed" ProgID="Equation.DSMT4" ShapeID="_x0000_i1025" DrawAspect="Content" ObjectID="_1658214807" r:id="rId5"/>
        </w:object>
      </w:r>
      <w:proofErr w:type="gramStart"/>
      <w:r w:rsidRPr="00410FAB">
        <w:rPr>
          <w:rFonts w:ascii="Cambria Math" w:hAnsi="Cambria Math" w:cs="Cambria Math"/>
          <w:sz w:val="26"/>
          <w:szCs w:val="26"/>
        </w:rPr>
        <w:t>(</w:t>
      </w:r>
      <w:r w:rsidRPr="00410FAB">
        <w:rPr>
          <w:sz w:val="26"/>
          <w:szCs w:val="26"/>
        </w:rPr>
        <w:t xml:space="preserve"> </w:t>
      </w:r>
      <w:proofErr w:type="gramEnd"/>
      <w:r w:rsidRPr="00410FAB">
        <w:rPr>
          <w:sz w:val="26"/>
          <w:szCs w:val="26"/>
        </w:rPr>
        <w:t>С</w:t>
      </w:r>
      <w:r w:rsidRPr="00410FAB">
        <w:rPr>
          <w:i/>
          <w:sz w:val="26"/>
          <w:szCs w:val="26"/>
          <w:vertAlign w:val="subscript"/>
        </w:rPr>
        <w:t>2,i</w:t>
      </w:r>
      <w:r w:rsidRPr="00410FAB">
        <w:rPr>
          <w:rFonts w:ascii="Cambria Math" w:hAnsi="Cambria Math" w:cs="Cambria Math"/>
          <w:sz w:val="26"/>
          <w:szCs w:val="26"/>
        </w:rPr>
        <w:t xml:space="preserve"> × </w:t>
      </w:r>
      <w:r w:rsidRPr="00410FAB">
        <w:rPr>
          <w:rFonts w:ascii="Cambria Math" w:hAnsi="Cambria Math" w:cs="Cambria Math"/>
          <w:sz w:val="26"/>
          <w:szCs w:val="26"/>
          <w:lang w:val="en-US"/>
        </w:rPr>
        <w:t>L</w:t>
      </w:r>
      <w:r w:rsidRPr="00410FAB">
        <w:rPr>
          <w:rFonts w:ascii="Cambria Math" w:hAnsi="Cambria Math" w:cs="Cambria Math"/>
          <w:position w:val="-12"/>
          <w:sz w:val="26"/>
          <w:szCs w:val="26"/>
          <w:lang w:val="en-US"/>
        </w:rPr>
        <w:object w:dxaOrig="200" w:dyaOrig="380">
          <v:shape id="_x0000_i1026" type="#_x0000_t75" style="width:13.5pt;height:24pt" o:ole="">
            <v:imagedata r:id="rId6" o:title=""/>
          </v:shape>
          <o:OLEObject Type="Embed" ProgID="Equation.DSMT4" ShapeID="_x0000_i1026" DrawAspect="Content" ObjectID="_1658214808" r:id="rId7"/>
        </w:object>
      </w:r>
      <w:r w:rsidRPr="00410FAB">
        <w:rPr>
          <w:rFonts w:ascii="Cambria Math" w:hAnsi="Cambria Math" w:cs="Cambria Math"/>
          <w:sz w:val="26"/>
          <w:szCs w:val="26"/>
        </w:rPr>
        <w:t xml:space="preserve">)+ </w:t>
      </w:r>
      <w:r w:rsidRPr="00410FAB">
        <w:rPr>
          <w:rFonts w:ascii="Cambria Math" w:hAnsi="Cambria Math" w:cs="Cambria Math"/>
          <w:sz w:val="26"/>
          <w:szCs w:val="26"/>
        </w:rPr>
        <w:sym w:font="Symbol" w:char="F0E5"/>
      </w:r>
      <w:r w:rsidRPr="00410FAB">
        <w:rPr>
          <w:rFonts w:ascii="Cambria Math" w:hAnsi="Cambria Math" w:cs="Cambria Math"/>
          <w:position w:val="-6"/>
          <w:sz w:val="26"/>
          <w:szCs w:val="26"/>
          <w:lang w:val="en-US"/>
        </w:rPr>
        <w:object w:dxaOrig="120" w:dyaOrig="200">
          <v:shape id="_x0000_i1027" type="#_x0000_t75" style="width:6pt;height:10.5pt" o:ole="">
            <v:imagedata r:id="rId8" o:title=""/>
          </v:shape>
          <o:OLEObject Type="Embed" ProgID="Equation.DSMT4" ShapeID="_x0000_i1027" DrawAspect="Content" ObjectID="_1658214809" r:id="rId9"/>
        </w:object>
      </w:r>
      <w:r w:rsidRPr="00410FAB">
        <w:rPr>
          <w:rFonts w:ascii="Cambria Math" w:hAnsi="Cambria Math" w:cs="Cambria Math"/>
          <w:sz w:val="26"/>
          <w:szCs w:val="26"/>
        </w:rPr>
        <w:t>(</w:t>
      </w:r>
      <w:r w:rsidRPr="00410FAB">
        <w:rPr>
          <w:sz w:val="26"/>
          <w:szCs w:val="26"/>
        </w:rPr>
        <w:t>С</w:t>
      </w:r>
      <w:r w:rsidRPr="00410FAB">
        <w:rPr>
          <w:i/>
          <w:sz w:val="26"/>
          <w:szCs w:val="26"/>
          <w:vertAlign w:val="subscript"/>
        </w:rPr>
        <w:t>3,i</w:t>
      </w:r>
      <w:r w:rsidRPr="00410FAB">
        <w:rPr>
          <w:rFonts w:ascii="Cambria Math" w:hAnsi="Cambria Math" w:cs="Cambria Math"/>
          <w:sz w:val="26"/>
          <w:szCs w:val="26"/>
        </w:rPr>
        <w:t xml:space="preserve"> ×  </w:t>
      </w:r>
      <w:r w:rsidRPr="00410FAB">
        <w:rPr>
          <w:rFonts w:ascii="Cambria Math" w:hAnsi="Cambria Math" w:cs="Cambria Math"/>
          <w:sz w:val="26"/>
          <w:szCs w:val="26"/>
          <w:lang w:val="en-US"/>
        </w:rPr>
        <w:t>L</w:t>
      </w:r>
      <w:r w:rsidRPr="00410FAB">
        <w:rPr>
          <w:rFonts w:ascii="Cambria Math" w:hAnsi="Cambria Math" w:cs="Cambria Math"/>
          <w:position w:val="-12"/>
          <w:sz w:val="26"/>
          <w:szCs w:val="26"/>
          <w:lang w:val="en-US"/>
        </w:rPr>
        <w:object w:dxaOrig="200" w:dyaOrig="380">
          <v:shape id="_x0000_i1028" type="#_x0000_t75" style="width:10.5pt;height:18.75pt" o:ole="">
            <v:imagedata r:id="rId10" o:title=""/>
          </v:shape>
          <o:OLEObject Type="Embed" ProgID="Equation.DSMT4" ShapeID="_x0000_i1028" DrawAspect="Content" ObjectID="_1658214810" r:id="rId11"/>
        </w:object>
      </w:r>
      <w:r w:rsidRPr="00410FAB">
        <w:rPr>
          <w:rFonts w:ascii="Cambria Math" w:hAnsi="Cambria Math" w:cs="Cambria Math"/>
          <w:sz w:val="26"/>
          <w:szCs w:val="26"/>
        </w:rPr>
        <w:t xml:space="preserve">) + </w:t>
      </w:r>
      <w:r w:rsidRPr="00410FAB">
        <w:rPr>
          <w:rFonts w:ascii="Cambria Math" w:hAnsi="Cambria Math" w:cs="Cambria Math"/>
          <w:sz w:val="26"/>
          <w:szCs w:val="26"/>
        </w:rPr>
        <w:sym w:font="Symbol" w:char="F0E5"/>
      </w:r>
      <w:r w:rsidRPr="00410FAB">
        <w:rPr>
          <w:rFonts w:ascii="Cambria Math" w:hAnsi="Cambria Math" w:cs="Cambria Math"/>
          <w:sz w:val="26"/>
          <w:szCs w:val="26"/>
        </w:rPr>
        <w:t xml:space="preserve"> (</w:t>
      </w:r>
      <w:r w:rsidRPr="00410FAB">
        <w:rPr>
          <w:sz w:val="26"/>
          <w:szCs w:val="26"/>
        </w:rPr>
        <w:t>С</w:t>
      </w:r>
      <w:r w:rsidRPr="00410FAB">
        <w:rPr>
          <w:sz w:val="26"/>
          <w:szCs w:val="26"/>
          <w:vertAlign w:val="subscript"/>
        </w:rPr>
        <w:t>4,</w:t>
      </w:r>
      <w:proofErr w:type="spellStart"/>
      <w:r w:rsidRPr="00410FAB">
        <w:rPr>
          <w:sz w:val="26"/>
          <w:szCs w:val="26"/>
          <w:vertAlign w:val="subscript"/>
          <w:lang w:val="en-US"/>
        </w:rPr>
        <w:t>i</w:t>
      </w:r>
      <w:proofErr w:type="spellEnd"/>
      <w:r w:rsidRPr="00410FAB">
        <w:rPr>
          <w:rFonts w:ascii="Cambria Math" w:hAnsi="Cambria Math" w:cs="Cambria Math"/>
          <w:sz w:val="26"/>
          <w:szCs w:val="26"/>
        </w:rPr>
        <w:t xml:space="preserve"> ×  </w:t>
      </w:r>
      <m:oMath>
        <w:sdt>
          <w:sdtPr>
            <w:rPr>
              <w:rFonts w:ascii="Cambria Math" w:hAnsi="Cambria Math" w:cs="Cambria Math"/>
              <w:sz w:val="26"/>
              <w:szCs w:val="26"/>
              <w:lang w:val="en-US"/>
            </w:rPr>
            <w:id w:val="-655606040"/>
            <w:placeholder>
              <w:docPart w:val="A1C3833A1CD44B61A70A1B8BBF223C42"/>
            </w:placeholder>
            <w:temporary/>
            <w:showingPlcHdr/>
            <w:equation/>
          </w:sdtPr>
          <w:sdtEndPr>
            <w:rPr>
              <w:i/>
            </w:rPr>
          </w:sdtEndPr>
          <w:sdtContent>
            <m:sSubSup>
              <m:sSubSupPr>
                <m:ctrlP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сек</m:t>
                </m:r>
              </m:sup>
            </m:sSubSup>
          </w:sdtContent>
        </w:sdt>
      </m:oMath>
      <w:r w:rsidRPr="00410FAB">
        <w:rPr>
          <w:rFonts w:ascii="Cambria Math" w:hAnsi="Cambria Math" w:cs="Cambria Math"/>
          <w:sz w:val="26"/>
          <w:szCs w:val="26"/>
        </w:rPr>
        <w:t xml:space="preserve">)+ </w:t>
      </w:r>
      <w:r w:rsidRPr="00410FAB">
        <w:rPr>
          <w:rFonts w:ascii="Cambria Math" w:hAnsi="Cambria Math" w:cs="Cambria Math"/>
          <w:sz w:val="26"/>
          <w:szCs w:val="26"/>
        </w:rPr>
        <w:sym w:font="Symbol" w:char="F0E5"/>
      </w:r>
      <w:r w:rsidRPr="00410FAB">
        <w:rPr>
          <w:rFonts w:ascii="Cambria Math" w:hAnsi="Cambria Math" w:cs="Cambria Math"/>
          <w:noProof/>
          <w:position w:val="-6"/>
          <w:sz w:val="26"/>
          <w:szCs w:val="26"/>
        </w:rPr>
        <w:drawing>
          <wp:inline distT="0" distB="0" distL="0" distR="0">
            <wp:extent cx="77470" cy="1295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FAB">
        <w:rPr>
          <w:rFonts w:ascii="Cambria Math" w:hAnsi="Cambria Math" w:cs="Cambria Math"/>
          <w:sz w:val="26"/>
          <w:szCs w:val="26"/>
        </w:rPr>
        <w:t>(</w:t>
      </w:r>
      <w:r w:rsidRPr="00410FAB">
        <w:rPr>
          <w:sz w:val="26"/>
          <w:szCs w:val="26"/>
        </w:rPr>
        <w:t xml:space="preserve"> С</w:t>
      </w:r>
      <w:r w:rsidRPr="00410FAB">
        <w:rPr>
          <w:i/>
          <w:sz w:val="26"/>
          <w:szCs w:val="26"/>
          <w:vertAlign w:val="subscript"/>
        </w:rPr>
        <w:t>5,i</w:t>
      </w:r>
      <w:r w:rsidRPr="00410FAB">
        <w:rPr>
          <w:rFonts w:ascii="Cambria Math" w:hAnsi="Cambria Math" w:cs="Cambria Math"/>
          <w:sz w:val="26"/>
          <w:szCs w:val="26"/>
        </w:rPr>
        <w:t xml:space="preserve"> × </w:t>
      </w:r>
      <m:oMath>
        <w:sdt>
          <w:sdtPr>
            <w:rPr>
              <w:rFonts w:ascii="Cambria Math" w:hAnsi="Cambria Math" w:cs="Cambria Math"/>
              <w:sz w:val="26"/>
              <w:szCs w:val="26"/>
              <w:lang w:val="en-US"/>
            </w:rPr>
            <w:id w:val="-1113432559"/>
            <w:placeholder>
              <w:docPart w:val="F14CAAD03BC347D6B1AE221161E65D85"/>
            </w:placeholder>
            <w:temporary/>
            <w:showingPlcHdr/>
            <w:equation/>
          </w:sdtPr>
          <w:sdtEndPr>
            <w:rPr>
              <w:i/>
            </w:rPr>
          </w:sdtEndPr>
          <w:sdtContent>
            <m:sSubSup>
              <m:sSubSupPr>
                <m:ctrlP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ТП</m:t>
                </m:r>
              </m:sup>
            </m:sSubSup>
          </w:sdtContent>
        </w:sdt>
      </m:oMath>
      <w:r w:rsidRPr="00410FAB">
        <w:rPr>
          <w:rFonts w:ascii="Cambria Math" w:hAnsi="Cambria Math" w:cs="Cambria Math"/>
          <w:sz w:val="26"/>
          <w:szCs w:val="26"/>
        </w:rPr>
        <w:t>)+</w:t>
      </w:r>
    </w:p>
    <w:p w:rsidR="00A74081" w:rsidRPr="00410FAB" w:rsidRDefault="00A74081" w:rsidP="00A74081">
      <w:pPr>
        <w:jc w:val="center"/>
        <w:rPr>
          <w:rFonts w:ascii="Cambria Math" w:hAnsi="Cambria Math" w:cs="Cambria Math"/>
          <w:sz w:val="26"/>
          <w:szCs w:val="26"/>
        </w:rPr>
      </w:pPr>
      <w:r w:rsidRPr="00410FAB">
        <w:rPr>
          <w:rFonts w:ascii="Cambria Math" w:hAnsi="Cambria Math" w:cs="Cambria Math"/>
          <w:sz w:val="26"/>
          <w:szCs w:val="26"/>
        </w:rPr>
        <w:t xml:space="preserve">+ </w:t>
      </w:r>
      <w:r w:rsidRPr="00410FAB">
        <w:rPr>
          <w:rFonts w:ascii="Cambria Math" w:hAnsi="Cambria Math" w:cs="Cambria Math"/>
          <w:sz w:val="26"/>
          <w:szCs w:val="26"/>
        </w:rPr>
        <w:sym w:font="Symbol" w:char="F0E5"/>
      </w:r>
      <w:r w:rsidRPr="00410FAB">
        <w:rPr>
          <w:rFonts w:ascii="Cambria Math" w:hAnsi="Cambria Math" w:cs="Cambria Math"/>
          <w:noProof/>
          <w:position w:val="-6"/>
          <w:sz w:val="26"/>
          <w:szCs w:val="26"/>
        </w:rPr>
        <w:drawing>
          <wp:inline distT="0" distB="0" distL="0" distR="0">
            <wp:extent cx="77470" cy="1295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FAB">
        <w:rPr>
          <w:rFonts w:ascii="Cambria Math" w:hAnsi="Cambria Math" w:cs="Cambria Math"/>
          <w:sz w:val="26"/>
          <w:szCs w:val="26"/>
        </w:rPr>
        <w:t>(</w:t>
      </w:r>
      <w:r w:rsidRPr="00410FAB">
        <w:rPr>
          <w:sz w:val="26"/>
          <w:szCs w:val="26"/>
        </w:rPr>
        <w:t xml:space="preserve"> С</w:t>
      </w:r>
      <w:r w:rsidRPr="00410FAB">
        <w:rPr>
          <w:i/>
          <w:sz w:val="26"/>
          <w:szCs w:val="26"/>
          <w:vertAlign w:val="subscript"/>
        </w:rPr>
        <w:t>6,i</w:t>
      </w:r>
      <w:r w:rsidRPr="00410FAB">
        <w:rPr>
          <w:rFonts w:ascii="Cambria Math" w:hAnsi="Cambria Math" w:cs="Cambria Math"/>
          <w:sz w:val="26"/>
          <w:szCs w:val="26"/>
        </w:rPr>
        <w:t xml:space="preserve"> ×</w:t>
      </w:r>
      <m:oMath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 xml:space="preserve"> </m:t>
        </m:r>
        <w:sdt>
          <w:sdtPr>
            <w:rPr>
              <w:rFonts w:ascii="Cambria Math" w:hAnsi="Cambria Math" w:cs="Cambria Math"/>
              <w:sz w:val="26"/>
              <w:szCs w:val="26"/>
              <w:lang w:val="en-US"/>
            </w:rPr>
            <w:id w:val="-1570189210"/>
            <w:placeholder>
              <w:docPart w:val="3867C7D641624353A42348BACBE956E5"/>
            </w:placeholder>
            <w:temporary/>
            <w:showingPlcHdr/>
            <w:equation/>
          </w:sdtPr>
          <w:sdtEndPr>
            <w:rPr>
              <w:i/>
            </w:rPr>
          </w:sdtEndPr>
          <w:sdtContent>
            <m:sSubSup>
              <m:sSubSupPr>
                <m:ctrlP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РТП</m:t>
                </m:r>
              </m:sup>
            </m:sSubSup>
          </w:sdtContent>
        </w:sdt>
      </m:oMath>
      <w:r w:rsidRPr="00410FAB">
        <w:rPr>
          <w:rFonts w:ascii="Cambria Math" w:hAnsi="Cambria Math" w:cs="Cambria Math"/>
          <w:sz w:val="26"/>
          <w:szCs w:val="26"/>
        </w:rPr>
        <w:t>)</w:t>
      </w:r>
      <w:r w:rsidR="008C0300" w:rsidRPr="00410FAB">
        <w:rPr>
          <w:rFonts w:ascii="Cambria Math" w:hAnsi="Cambria Math" w:cs="Cambria Math"/>
          <w:sz w:val="26"/>
          <w:szCs w:val="26"/>
        </w:rPr>
        <w:t xml:space="preserve"> + </w:t>
      </w:r>
      <w:r w:rsidR="008C0300" w:rsidRPr="00410FAB">
        <w:rPr>
          <w:rFonts w:ascii="Cambria Math" w:hAnsi="Cambria Math" w:cs="Cambria Math"/>
          <w:sz w:val="26"/>
          <w:szCs w:val="26"/>
        </w:rPr>
        <w:sym w:font="Symbol" w:char="F0E5"/>
      </w:r>
      <w:r w:rsidR="008C0300" w:rsidRPr="00410FAB">
        <w:rPr>
          <w:rFonts w:ascii="Cambria Math" w:hAnsi="Cambria Math" w:cs="Cambria Math"/>
          <w:noProof/>
          <w:position w:val="-6"/>
          <w:sz w:val="26"/>
          <w:szCs w:val="26"/>
        </w:rPr>
        <w:drawing>
          <wp:inline distT="0" distB="0" distL="0" distR="0">
            <wp:extent cx="77470" cy="12954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300" w:rsidRPr="00410FAB">
        <w:rPr>
          <w:rFonts w:ascii="Cambria Math" w:hAnsi="Cambria Math" w:cs="Cambria Math"/>
          <w:sz w:val="26"/>
          <w:szCs w:val="26"/>
        </w:rPr>
        <w:t>(</w:t>
      </w:r>
      <w:r w:rsidR="008C0300" w:rsidRPr="00410FAB">
        <w:rPr>
          <w:sz w:val="26"/>
          <w:szCs w:val="26"/>
        </w:rPr>
        <w:t xml:space="preserve"> С</w:t>
      </w:r>
      <w:r w:rsidR="008C0300" w:rsidRPr="00410FAB">
        <w:rPr>
          <w:i/>
          <w:sz w:val="26"/>
          <w:szCs w:val="26"/>
          <w:vertAlign w:val="subscript"/>
        </w:rPr>
        <w:t>7,i</w:t>
      </w:r>
      <w:r w:rsidR="008C0300" w:rsidRPr="00410FAB">
        <w:rPr>
          <w:rFonts w:ascii="Cambria Math" w:hAnsi="Cambria Math" w:cs="Cambria Math"/>
          <w:sz w:val="26"/>
          <w:szCs w:val="26"/>
        </w:rPr>
        <w:t xml:space="preserve"> ×</w:t>
      </w:r>
      <m:oMath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 xml:space="preserve"> </m:t>
        </m:r>
        <m:sSubSup>
          <m:sSubSupPr>
            <m:ctrlPr>
              <w:rPr>
                <w:rFonts w:ascii="Cambria Math" w:hAnsi="Cambria Math" w:cs="Cambria Math"/>
                <w:sz w:val="26"/>
                <w:szCs w:val="26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i</m:t>
            </m:r>
          </m:sub>
          <m:sup>
            <m:r>
              <w:rPr>
                <w:rFonts w:ascii="Cambria Math" w:hAnsi="Cambria Math" w:cs="Cambria Math"/>
                <w:sz w:val="26"/>
                <w:szCs w:val="26"/>
              </w:rPr>
              <m:t>ПС</m:t>
            </m:r>
          </m:sup>
        </m:sSubSup>
      </m:oMath>
      <w:r w:rsidR="008C0300" w:rsidRPr="00410FAB">
        <w:rPr>
          <w:rFonts w:ascii="Cambria Math" w:hAnsi="Cambria Math" w:cs="Cambria Math"/>
          <w:sz w:val="26"/>
          <w:szCs w:val="26"/>
        </w:rPr>
        <w:t>)</w:t>
      </w:r>
      <w:r w:rsidR="00961A10" w:rsidRPr="00961A10">
        <w:rPr>
          <w:rFonts w:ascii="Cambria Math" w:hAnsi="Cambria Math" w:cs="Cambria Math"/>
          <w:sz w:val="26"/>
          <w:szCs w:val="26"/>
        </w:rPr>
        <w:t xml:space="preserve"> + </w:t>
      </w:r>
      <w:r w:rsidR="00961A10" w:rsidRPr="00410FAB">
        <w:rPr>
          <w:sz w:val="26"/>
          <w:szCs w:val="26"/>
        </w:rPr>
        <w:t>С</w:t>
      </w:r>
      <w:r w:rsidR="00961A10" w:rsidRPr="00961A10">
        <w:rPr>
          <w:sz w:val="26"/>
          <w:szCs w:val="26"/>
          <w:vertAlign w:val="subscript"/>
        </w:rPr>
        <w:t>8</w:t>
      </w:r>
      <w:r w:rsidR="00961A10" w:rsidRPr="00410FAB">
        <w:rPr>
          <w:i/>
          <w:sz w:val="26"/>
          <w:szCs w:val="26"/>
          <w:vertAlign w:val="subscript"/>
        </w:rPr>
        <w:t>,i</w:t>
      </w:r>
      <w:r w:rsidR="00961A10" w:rsidRPr="00410FAB">
        <w:rPr>
          <w:rFonts w:ascii="Cambria Math" w:hAnsi="Cambria Math" w:cs="Cambria Math"/>
          <w:sz w:val="26"/>
          <w:szCs w:val="26"/>
        </w:rPr>
        <w:t xml:space="preserve"> ×</w:t>
      </w:r>
      <m:oMath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i</m:t>
            </m:r>
          </m:sub>
        </m:sSub>
      </m:oMath>
      <w:r w:rsidRPr="00612EBA">
        <w:rPr>
          <w:rFonts w:ascii="Cambria Math" w:hAnsi="Cambria Math" w:cs="Cambria Math"/>
          <w:sz w:val="26"/>
          <w:szCs w:val="26"/>
        </w:rPr>
        <w:t>,</w:t>
      </w:r>
      <w:r w:rsidRPr="00410FAB">
        <w:rPr>
          <w:rFonts w:ascii="Cambria Math" w:hAnsi="Cambria Math" w:cs="Cambria Math"/>
          <w:sz w:val="26"/>
          <w:szCs w:val="26"/>
        </w:rPr>
        <w:t xml:space="preserve"> (руб.)</w:t>
      </w:r>
    </w:p>
    <w:p w:rsidR="00A74081" w:rsidRPr="00410FAB" w:rsidRDefault="00A74081" w:rsidP="00A74081">
      <w:pPr>
        <w:pStyle w:val="ConsNonformat"/>
        <w:ind w:right="180"/>
        <w:jc w:val="both"/>
        <w:rPr>
          <w:rFonts w:ascii="Times New Roman" w:hAnsi="Times New Roman"/>
          <w:sz w:val="26"/>
          <w:szCs w:val="26"/>
        </w:rPr>
      </w:pPr>
      <w:r w:rsidRPr="00410FAB">
        <w:rPr>
          <w:rFonts w:ascii="Times New Roman" w:hAnsi="Times New Roman"/>
          <w:sz w:val="26"/>
          <w:szCs w:val="26"/>
        </w:rPr>
        <w:t xml:space="preserve">где:    </w:t>
      </w:r>
    </w:p>
    <w:p w:rsidR="00A74081" w:rsidRPr="00410FAB" w:rsidRDefault="00A74081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FAB">
        <w:rPr>
          <w:sz w:val="26"/>
          <w:szCs w:val="26"/>
        </w:rPr>
        <w:t>С</w:t>
      </w:r>
      <w:proofErr w:type="gramStart"/>
      <w:r w:rsidRPr="00410FAB">
        <w:rPr>
          <w:i/>
          <w:sz w:val="26"/>
          <w:szCs w:val="26"/>
          <w:vertAlign w:val="subscript"/>
        </w:rPr>
        <w:t>1</w:t>
      </w:r>
      <w:proofErr w:type="gramEnd"/>
      <w:r w:rsidRPr="00410FAB">
        <w:rPr>
          <w:sz w:val="26"/>
          <w:szCs w:val="26"/>
        </w:rPr>
        <w:t xml:space="preserve"> </w:t>
      </w:r>
      <w:r w:rsidRPr="00410FAB">
        <w:rPr>
          <w:sz w:val="26"/>
          <w:szCs w:val="26"/>
        </w:rPr>
        <w:sym w:font="Symbol" w:char="F02D"/>
      </w:r>
      <w:r w:rsidRPr="00410FAB">
        <w:rPr>
          <w:sz w:val="26"/>
          <w:szCs w:val="26"/>
        </w:rPr>
        <w:t xml:space="preserve"> стандартизированная тарифная ставка на покрытие расходов на</w:t>
      </w:r>
      <w:r w:rsidR="00D12289">
        <w:rPr>
          <w:sz w:val="26"/>
          <w:szCs w:val="26"/>
        </w:rPr>
        <w:t> </w:t>
      </w:r>
      <w:r w:rsidRPr="00410FAB">
        <w:rPr>
          <w:sz w:val="26"/>
          <w:szCs w:val="26"/>
        </w:rPr>
        <w:t xml:space="preserve">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</w:r>
      <w:hyperlink r:id="rId13" w:history="1">
        <w:r w:rsidRPr="00410FAB">
          <w:rPr>
            <w:sz w:val="26"/>
            <w:szCs w:val="26"/>
          </w:rPr>
          <w:t>пункте 16</w:t>
        </w:r>
      </w:hyperlink>
      <w:r w:rsidRPr="00410FAB">
        <w:rPr>
          <w:sz w:val="26"/>
          <w:szCs w:val="26"/>
        </w:rPr>
        <w:t xml:space="preserve"> Методических указаний по определению размера платы за технологическое прис</w:t>
      </w:r>
      <w:r w:rsidR="00256E6E">
        <w:rPr>
          <w:sz w:val="26"/>
          <w:szCs w:val="26"/>
        </w:rPr>
        <w:t>оединение к электрическим сетям</w:t>
      </w:r>
      <w:r w:rsidRPr="00410FAB">
        <w:rPr>
          <w:sz w:val="26"/>
          <w:szCs w:val="26"/>
        </w:rPr>
        <w:t xml:space="preserve">, утвержденных приказом Федеральной антимонопольной службы от 29 августа 2017 года № 1135/17 (кроме </w:t>
      </w:r>
      <w:hyperlink r:id="rId14" w:history="1">
        <w:r w:rsidRPr="00410FAB">
          <w:rPr>
            <w:sz w:val="26"/>
            <w:szCs w:val="26"/>
          </w:rPr>
          <w:t>подпункта "б"</w:t>
        </w:r>
      </w:hyperlink>
      <w:r w:rsidRPr="00410FAB">
        <w:rPr>
          <w:sz w:val="26"/>
          <w:szCs w:val="26"/>
        </w:rPr>
        <w:t>) (далее – Методические указания) (руб. за одно присоединение);</w:t>
      </w:r>
    </w:p>
    <w:p w:rsidR="00A74081" w:rsidRPr="00410FAB" w:rsidRDefault="00A74081" w:rsidP="007F295A">
      <w:pPr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410FAB">
        <w:rPr>
          <w:sz w:val="26"/>
          <w:szCs w:val="26"/>
        </w:rPr>
        <w:t>С</w:t>
      </w:r>
      <w:r w:rsidRPr="00410FAB">
        <w:rPr>
          <w:i/>
          <w:sz w:val="26"/>
          <w:szCs w:val="26"/>
          <w:vertAlign w:val="subscript"/>
        </w:rPr>
        <w:t>2,i</w:t>
      </w:r>
      <w:r w:rsidRPr="00410FAB">
        <w:rPr>
          <w:i/>
          <w:sz w:val="26"/>
          <w:szCs w:val="26"/>
        </w:rPr>
        <w:t xml:space="preserve"> </w:t>
      </w:r>
      <w:r w:rsidRPr="00410FAB">
        <w:rPr>
          <w:sz w:val="26"/>
          <w:szCs w:val="26"/>
        </w:rPr>
        <w:sym w:font="Symbol" w:char="F02D"/>
      </w:r>
      <w:r w:rsidRPr="00410FAB">
        <w:rPr>
          <w:sz w:val="26"/>
          <w:szCs w:val="26"/>
        </w:rPr>
        <w:t xml:space="preserve"> 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приложению 1 или 2 к приказу в расчете на </w:t>
      </w:r>
      <w:smartTag w:uri="urn:schemas-microsoft-com:office:smarttags" w:element="metricconverter">
        <w:smartTagPr>
          <w:attr w:name="ProductID" w:val="1 км"/>
        </w:smartTagPr>
        <w:r w:rsidRPr="00410FAB">
          <w:rPr>
            <w:sz w:val="26"/>
            <w:szCs w:val="26"/>
          </w:rPr>
          <w:t>1 км</w:t>
        </w:r>
      </w:smartTag>
      <w:r w:rsidRPr="00410FAB">
        <w:rPr>
          <w:sz w:val="26"/>
          <w:szCs w:val="26"/>
        </w:rPr>
        <w:t xml:space="preserve"> линий (руб./км);</w:t>
      </w:r>
    </w:p>
    <w:p w:rsidR="00A74081" w:rsidRPr="00410FAB" w:rsidRDefault="00C17E98" w:rsidP="007F295A">
      <w:pPr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вл</m:t>
            </m:r>
          </m:sup>
        </m:sSubSup>
      </m:oMath>
      <w:r w:rsidR="00410FAB" w:rsidRPr="00410FAB">
        <w:rPr>
          <w:sz w:val="26"/>
          <w:szCs w:val="26"/>
        </w:rPr>
        <w:sym w:font="Symbol" w:char="F02D"/>
      </w:r>
      <w:r w:rsidR="00410FAB" w:rsidRPr="00410FAB">
        <w:rPr>
          <w:sz w:val="26"/>
          <w:szCs w:val="26"/>
        </w:rPr>
        <w:t xml:space="preserve"> </w:t>
      </w:r>
      <w:r w:rsidR="00A74081" w:rsidRPr="00410FAB">
        <w:rPr>
          <w:sz w:val="26"/>
          <w:szCs w:val="26"/>
        </w:rPr>
        <w:t>суммарная протяженность воздушных линий на i-м уровне напряжения, строительство которых предусмотрено согласно выданным техническим условиям для технологического присоединения заявителя (км);</w:t>
      </w:r>
    </w:p>
    <w:p w:rsidR="00A74081" w:rsidRPr="00410FAB" w:rsidRDefault="00A74081" w:rsidP="007F295A">
      <w:pPr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410FAB">
        <w:rPr>
          <w:sz w:val="26"/>
          <w:szCs w:val="26"/>
        </w:rPr>
        <w:t>С</w:t>
      </w:r>
      <w:r w:rsidRPr="00410FAB">
        <w:rPr>
          <w:i/>
          <w:sz w:val="26"/>
          <w:szCs w:val="26"/>
          <w:vertAlign w:val="subscript"/>
        </w:rPr>
        <w:t>3,i</w:t>
      </w:r>
      <w:r w:rsidRPr="00410FAB">
        <w:rPr>
          <w:i/>
          <w:sz w:val="26"/>
          <w:szCs w:val="26"/>
        </w:rPr>
        <w:t xml:space="preserve"> </w:t>
      </w:r>
      <w:r w:rsidRPr="00410FAB">
        <w:rPr>
          <w:sz w:val="26"/>
          <w:szCs w:val="26"/>
        </w:rPr>
        <w:sym w:font="Symbol" w:char="F02D"/>
      </w:r>
      <w:r w:rsidRPr="00410FAB">
        <w:rPr>
          <w:sz w:val="26"/>
          <w:szCs w:val="26"/>
        </w:rPr>
        <w:t xml:space="preserve"> 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приложению 1 или 2 к приказу в расчете на </w:t>
      </w:r>
      <w:smartTag w:uri="urn:schemas-microsoft-com:office:smarttags" w:element="metricconverter">
        <w:smartTagPr>
          <w:attr w:name="ProductID" w:val="1 км"/>
        </w:smartTagPr>
        <w:r w:rsidRPr="00410FAB">
          <w:rPr>
            <w:sz w:val="26"/>
            <w:szCs w:val="26"/>
          </w:rPr>
          <w:t>1 км</w:t>
        </w:r>
      </w:smartTag>
      <w:r w:rsidRPr="00410FAB">
        <w:rPr>
          <w:sz w:val="26"/>
          <w:szCs w:val="26"/>
        </w:rPr>
        <w:t xml:space="preserve"> линий (руб./км);</w:t>
      </w:r>
    </w:p>
    <w:p w:rsidR="00A74081" w:rsidRPr="00410FAB" w:rsidRDefault="00C17E98" w:rsidP="007F295A">
      <w:pPr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кл</m:t>
            </m:r>
          </m:sup>
        </m:sSubSup>
      </m:oMath>
      <w:r w:rsidR="00A74081" w:rsidRPr="00410FAB">
        <w:rPr>
          <w:sz w:val="26"/>
          <w:szCs w:val="26"/>
        </w:rPr>
        <w:sym w:font="Symbol" w:char="F02D"/>
      </w:r>
      <w:r w:rsidR="00A74081" w:rsidRPr="00410FAB">
        <w:rPr>
          <w:sz w:val="26"/>
          <w:szCs w:val="26"/>
        </w:rPr>
        <w:t xml:space="preserve"> суммарная протяженность кабельных линий на i-м уровне напряжения, строительство которых предусмотрено согласно выданным техническим условиям для технологического присоединения заявителя (км);</w:t>
      </w:r>
      <w:r w:rsidR="00410FAB">
        <w:rPr>
          <w:sz w:val="26"/>
          <w:szCs w:val="26"/>
        </w:rPr>
        <w:t xml:space="preserve"> </w:t>
      </w:r>
    </w:p>
    <w:p w:rsidR="00A74081" w:rsidRPr="00410FAB" w:rsidRDefault="00A74081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FAB">
        <w:rPr>
          <w:sz w:val="26"/>
          <w:szCs w:val="26"/>
        </w:rPr>
        <w:t>С</w:t>
      </w:r>
      <w:r w:rsidRPr="00410FAB">
        <w:rPr>
          <w:i/>
          <w:sz w:val="26"/>
          <w:szCs w:val="26"/>
          <w:vertAlign w:val="subscript"/>
        </w:rPr>
        <w:t>4,i</w:t>
      </w:r>
      <w:r w:rsidRPr="00410FAB">
        <w:rPr>
          <w:i/>
          <w:sz w:val="26"/>
          <w:szCs w:val="26"/>
        </w:rPr>
        <w:t xml:space="preserve"> </w:t>
      </w:r>
      <w:r w:rsidRPr="00410FAB">
        <w:rPr>
          <w:sz w:val="26"/>
          <w:szCs w:val="26"/>
        </w:rPr>
        <w:sym w:font="Symbol" w:char="F02D"/>
      </w:r>
      <w:r w:rsidRPr="00410FAB">
        <w:rPr>
          <w:sz w:val="26"/>
          <w:szCs w:val="26"/>
        </w:rPr>
        <w:t xml:space="preserve"> стандартизированная тарифная ставка на покрытие расходов сетевой организации на строительство пунктов секционирования  согласно приложению 1 или 2 к приказу (руб./</w:t>
      </w:r>
      <w:r w:rsidR="00410FAB" w:rsidRPr="00410FAB">
        <w:rPr>
          <w:sz w:val="26"/>
          <w:szCs w:val="26"/>
        </w:rPr>
        <w:t>шт.</w:t>
      </w:r>
      <w:r w:rsidRPr="00410FAB">
        <w:rPr>
          <w:sz w:val="26"/>
          <w:szCs w:val="26"/>
        </w:rPr>
        <w:t>);</w:t>
      </w:r>
    </w:p>
    <w:p w:rsidR="00A74081" w:rsidRPr="00410FAB" w:rsidRDefault="00C17E98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m:oMath>
        <w:sdt>
          <w:sdtPr>
            <w:rPr>
              <w:rFonts w:ascii="Cambria Math"/>
              <w:sz w:val="26"/>
              <w:szCs w:val="26"/>
              <w:lang w:val="en-US"/>
            </w:rPr>
            <w:id w:val="-863134859"/>
            <w:placeholder>
              <w:docPart w:val="C9A44037546246C69C476BFD9809270B"/>
            </w:placeholder>
            <w:temporary/>
            <w:showingPlcHdr/>
            <w:equation/>
          </w:sdtPr>
          <w:sdtEndPr>
            <w:rPr>
              <w:i/>
            </w:rPr>
          </w:sdtEndPr>
          <w:sdtContent>
            <m:sSubSup>
              <m:sSubSup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сек</m:t>
                </m:r>
              </m:sup>
            </m:sSubSup>
          </w:sdtContent>
        </w:sdt>
      </m:oMath>
      <w:r w:rsidR="00A74081" w:rsidRPr="00410FAB">
        <w:rPr>
          <w:sz w:val="26"/>
          <w:szCs w:val="26"/>
        </w:rPr>
        <w:t>- количество пунктов секционирования (реклоузеров, распределительных пунктов), строительство которых предусмотрено согласно выданным техническим условиям для технологического присоединения заявителя (шт.);</w:t>
      </w:r>
    </w:p>
    <w:p w:rsidR="00A74081" w:rsidRPr="00410FAB" w:rsidRDefault="00A74081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FAB">
        <w:rPr>
          <w:sz w:val="26"/>
          <w:szCs w:val="26"/>
        </w:rPr>
        <w:t>С</w:t>
      </w:r>
      <w:r w:rsidRPr="00410FAB">
        <w:rPr>
          <w:i/>
          <w:sz w:val="26"/>
          <w:szCs w:val="26"/>
          <w:vertAlign w:val="subscript"/>
        </w:rPr>
        <w:t>5,i</w:t>
      </w:r>
      <w:r w:rsidRPr="00410FAB">
        <w:rPr>
          <w:i/>
          <w:sz w:val="26"/>
          <w:szCs w:val="26"/>
        </w:rPr>
        <w:t xml:space="preserve"> </w:t>
      </w:r>
      <w:r w:rsidRPr="00410FAB">
        <w:rPr>
          <w:sz w:val="26"/>
          <w:szCs w:val="26"/>
        </w:rPr>
        <w:sym w:font="Symbol" w:char="F02D"/>
      </w:r>
      <w:r w:rsidRPr="00410FAB">
        <w:rPr>
          <w:sz w:val="26"/>
          <w:szCs w:val="26"/>
        </w:rPr>
        <w:t xml:space="preserve"> стандартизированная тарифная ставка на покрытие расходов сетевой организации на строительство трансформаторных подстанций, за исключением распределительных трансформаторных подстанций, на i-м уровне напряжения согласно приложению 1 или 2 к приказу (руб./кВт);</w:t>
      </w:r>
    </w:p>
    <w:p w:rsidR="00A74081" w:rsidRPr="00410FAB" w:rsidRDefault="00C17E98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m:oMath>
        <w:sdt>
          <w:sdtPr>
            <w:rPr>
              <w:rFonts w:ascii="Cambria Math"/>
              <w:sz w:val="26"/>
              <w:szCs w:val="26"/>
              <w:lang w:val="en-US"/>
            </w:rPr>
            <w:id w:val="403805043"/>
            <w:placeholder>
              <w:docPart w:val="3E3787AE24E44367BF4E907DE10B2EC8"/>
            </w:placeholder>
            <w:temporary/>
            <w:showingPlcHdr/>
            <w:equation/>
          </w:sdtPr>
          <w:sdtEndPr>
            <w:rPr>
              <w:i/>
            </w:rPr>
          </w:sdtEndPr>
          <w:sdtContent>
            <m:sSubSup>
              <m:sSubSup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ТП</m:t>
                </m:r>
              </m:sup>
            </m:sSubSup>
          </w:sdtContent>
        </w:sdt>
      </m:oMath>
      <w:r w:rsidR="00A74081" w:rsidRPr="00410FAB">
        <w:rPr>
          <w:sz w:val="26"/>
          <w:szCs w:val="26"/>
        </w:rPr>
        <w:t>- объем присоединяемой максимальной мощности, указанный заявителем в заявке на технологическое присоединение (кВт);</w:t>
      </w:r>
    </w:p>
    <w:p w:rsidR="00A74081" w:rsidRPr="00410FAB" w:rsidRDefault="00A74081" w:rsidP="00410FAB">
      <w:pPr>
        <w:autoSpaceDE w:val="0"/>
        <w:autoSpaceDN w:val="0"/>
        <w:adjustRightInd w:val="0"/>
        <w:spacing w:after="20"/>
        <w:ind w:firstLine="540"/>
        <w:jc w:val="both"/>
        <w:rPr>
          <w:sz w:val="26"/>
          <w:szCs w:val="26"/>
        </w:rPr>
      </w:pPr>
      <w:r w:rsidRPr="00410FAB">
        <w:rPr>
          <w:sz w:val="26"/>
          <w:szCs w:val="26"/>
        </w:rPr>
        <w:t>С</w:t>
      </w:r>
      <w:r w:rsidRPr="00410FAB">
        <w:rPr>
          <w:i/>
          <w:sz w:val="26"/>
          <w:szCs w:val="26"/>
          <w:vertAlign w:val="subscript"/>
        </w:rPr>
        <w:t>6,i</w:t>
      </w:r>
      <w:r w:rsidRPr="00410FAB">
        <w:rPr>
          <w:i/>
          <w:sz w:val="26"/>
          <w:szCs w:val="26"/>
        </w:rPr>
        <w:t xml:space="preserve"> </w:t>
      </w:r>
      <w:r w:rsidRPr="00410FAB">
        <w:rPr>
          <w:sz w:val="26"/>
          <w:szCs w:val="26"/>
        </w:rPr>
        <w:sym w:font="Symbol" w:char="F02D"/>
      </w:r>
      <w:r w:rsidRPr="00410FAB">
        <w:rPr>
          <w:sz w:val="26"/>
          <w:szCs w:val="26"/>
        </w:rPr>
        <w:t xml:space="preserve"> стандартизированная тарифная ставка на покрытие расходов сетевой организации на строительство распределительных трансформаторных подстанций на i-м уровне напряжения согласно приложению 1 или 2 к приказу (руб./кВт);</w:t>
      </w:r>
    </w:p>
    <w:p w:rsidR="00410FAB" w:rsidRPr="00410FAB" w:rsidRDefault="00C17E98" w:rsidP="00410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РТП</m:t>
            </m:r>
          </m:sup>
        </m:sSubSup>
      </m:oMath>
      <w:r w:rsidR="00410FAB" w:rsidRPr="00410FAB">
        <w:rPr>
          <w:sz w:val="26"/>
          <w:szCs w:val="26"/>
        </w:rPr>
        <w:t xml:space="preserve">- объем присоединяемой максимальной мощности, указанный заявителем в заявке на технологическое присоединение (кВт); </w:t>
      </w:r>
    </w:p>
    <w:p w:rsidR="008C0300" w:rsidRPr="00410FAB" w:rsidRDefault="008C0300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FAB">
        <w:rPr>
          <w:sz w:val="26"/>
          <w:szCs w:val="26"/>
        </w:rPr>
        <w:t>С</w:t>
      </w:r>
      <w:r w:rsidRPr="00410FAB">
        <w:rPr>
          <w:i/>
          <w:sz w:val="26"/>
          <w:szCs w:val="26"/>
          <w:vertAlign w:val="subscript"/>
        </w:rPr>
        <w:t>7,i</w:t>
      </w:r>
      <w:r w:rsidRPr="00410FAB">
        <w:rPr>
          <w:i/>
          <w:sz w:val="26"/>
          <w:szCs w:val="26"/>
        </w:rPr>
        <w:t xml:space="preserve"> </w:t>
      </w:r>
      <w:r w:rsidRPr="00410FAB">
        <w:rPr>
          <w:sz w:val="26"/>
          <w:szCs w:val="26"/>
        </w:rPr>
        <w:sym w:font="Symbol" w:char="F02D"/>
      </w:r>
      <w:r w:rsidRPr="00410FAB">
        <w:rPr>
          <w:sz w:val="26"/>
          <w:szCs w:val="26"/>
        </w:rPr>
        <w:t xml:space="preserve"> стандартизированная тарифная ставка на покрытие расходов сетевой организации на строительство подстанций на i-м уровне напряжения согласно приложению 1 или 2 к приказу (руб./кВт)</w:t>
      </w:r>
      <w:r w:rsidR="00961A10" w:rsidRPr="00410FAB">
        <w:rPr>
          <w:sz w:val="26"/>
          <w:szCs w:val="26"/>
        </w:rPr>
        <w:t>;</w:t>
      </w:r>
    </w:p>
    <w:p w:rsidR="00410FAB" w:rsidRPr="00410FAB" w:rsidRDefault="00C17E98" w:rsidP="00410F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ПС</m:t>
            </m:r>
          </m:sup>
        </m:sSubSup>
      </m:oMath>
      <w:r w:rsidR="00410FAB" w:rsidRPr="00410FAB">
        <w:rPr>
          <w:sz w:val="26"/>
          <w:szCs w:val="26"/>
        </w:rPr>
        <w:t>- объем присоединяемой максимальной мощности, указанный заявителем в заявке на технологическое присоединение (кВт);</w:t>
      </w:r>
      <w:r w:rsidR="00410FAB">
        <w:rPr>
          <w:sz w:val="26"/>
          <w:szCs w:val="26"/>
        </w:rPr>
        <w:t xml:space="preserve"> </w:t>
      </w:r>
    </w:p>
    <w:p w:rsidR="00A74081" w:rsidRDefault="00961A10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FAB">
        <w:rPr>
          <w:sz w:val="26"/>
          <w:szCs w:val="26"/>
        </w:rPr>
        <w:t>С</w:t>
      </w:r>
      <w:r w:rsidRPr="00961A10">
        <w:rPr>
          <w:i/>
          <w:sz w:val="26"/>
          <w:szCs w:val="26"/>
          <w:vertAlign w:val="subscript"/>
        </w:rPr>
        <w:t>8</w:t>
      </w:r>
      <w:r w:rsidRPr="00410FAB">
        <w:rPr>
          <w:i/>
          <w:sz w:val="26"/>
          <w:szCs w:val="26"/>
          <w:vertAlign w:val="subscript"/>
        </w:rPr>
        <w:t>,</w:t>
      </w:r>
      <w:r>
        <w:rPr>
          <w:i/>
          <w:sz w:val="26"/>
          <w:szCs w:val="26"/>
          <w:vertAlign w:val="subscript"/>
        </w:rPr>
        <w:t>I</w:t>
      </w:r>
      <w:r w:rsidRPr="00961A10">
        <w:rPr>
          <w:i/>
          <w:sz w:val="26"/>
          <w:szCs w:val="26"/>
          <w:vertAlign w:val="subscript"/>
        </w:rPr>
        <w:t xml:space="preserve"> </w:t>
      </w:r>
      <w:r w:rsidRPr="00410FAB">
        <w:rPr>
          <w:i/>
          <w:sz w:val="26"/>
          <w:szCs w:val="26"/>
        </w:rPr>
        <w:t xml:space="preserve"> </w:t>
      </w:r>
      <w:r w:rsidRPr="00410FAB">
        <w:rPr>
          <w:sz w:val="26"/>
          <w:szCs w:val="26"/>
        </w:rPr>
        <w:sym w:font="Symbol" w:char="F02D"/>
      </w:r>
      <w:r w:rsidRPr="00961A10">
        <w:rPr>
          <w:sz w:val="26"/>
          <w:szCs w:val="26"/>
        </w:rPr>
        <w:t xml:space="preserve"> </w:t>
      </w:r>
      <w:r>
        <w:rPr>
          <w:sz w:val="26"/>
          <w:szCs w:val="26"/>
        </w:rPr>
        <w:t>стандартизированный тарифная ставка на покрытие расходов сетевой организации на обеспечение средствами коммерческого учета электрической энергии (мощности) (рублей за точку учета)</w:t>
      </w:r>
      <w:r w:rsidR="0042368C">
        <w:rPr>
          <w:sz w:val="26"/>
          <w:szCs w:val="26"/>
        </w:rPr>
        <w:t xml:space="preserve"> </w:t>
      </w:r>
      <w:r w:rsidR="0042368C" w:rsidRPr="00410FAB">
        <w:rPr>
          <w:sz w:val="26"/>
          <w:szCs w:val="26"/>
        </w:rPr>
        <w:t xml:space="preserve">на i-м уровне напряжения согласно приложению </w:t>
      </w:r>
      <w:r w:rsidR="00ED1125">
        <w:rPr>
          <w:sz w:val="26"/>
          <w:szCs w:val="26"/>
        </w:rPr>
        <w:t>8</w:t>
      </w:r>
      <w:r w:rsidR="00F27909">
        <w:rPr>
          <w:sz w:val="26"/>
          <w:szCs w:val="26"/>
        </w:rPr>
        <w:t xml:space="preserve"> или </w:t>
      </w:r>
      <w:r w:rsidR="00ED1125">
        <w:rPr>
          <w:sz w:val="26"/>
          <w:szCs w:val="26"/>
        </w:rPr>
        <w:t>9</w:t>
      </w:r>
      <w:r w:rsidR="0042368C" w:rsidRPr="00410FAB">
        <w:rPr>
          <w:sz w:val="26"/>
          <w:szCs w:val="26"/>
        </w:rPr>
        <w:t xml:space="preserve"> к приказу</w:t>
      </w:r>
      <w:r>
        <w:rPr>
          <w:sz w:val="26"/>
          <w:szCs w:val="26"/>
        </w:rPr>
        <w:t xml:space="preserve"> </w:t>
      </w:r>
      <w:r w:rsidRPr="00410FAB">
        <w:rPr>
          <w:sz w:val="26"/>
          <w:szCs w:val="26"/>
        </w:rPr>
        <w:t>(руб./шт.);</w:t>
      </w:r>
    </w:p>
    <w:p w:rsidR="00961A10" w:rsidRPr="00410FAB" w:rsidRDefault="00C17E98" w:rsidP="00961A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i</m:t>
            </m:r>
          </m:sub>
        </m:sSub>
        <m:r>
          <w:rPr>
            <w:rFonts w:ascii="Cambria Math" w:hAnsi="Cambria Math" w:cs="Cambria Math"/>
            <w:sz w:val="26"/>
            <w:szCs w:val="26"/>
          </w:rPr>
          <m:t xml:space="preserve"> </m:t>
        </m:r>
      </m:oMath>
      <w:r w:rsidR="00961A10" w:rsidRPr="00612EBA">
        <w:rPr>
          <w:sz w:val="26"/>
          <w:szCs w:val="26"/>
        </w:rPr>
        <w:t>-</w:t>
      </w:r>
      <w:r w:rsidR="00961A10">
        <w:rPr>
          <w:sz w:val="26"/>
          <w:szCs w:val="26"/>
        </w:rPr>
        <w:t xml:space="preserve"> </w:t>
      </w:r>
      <w:r w:rsidR="00961A10" w:rsidRPr="00410FAB">
        <w:rPr>
          <w:sz w:val="26"/>
          <w:szCs w:val="26"/>
        </w:rPr>
        <w:t xml:space="preserve">количество </w:t>
      </w:r>
      <w:r w:rsidR="00335E54">
        <w:rPr>
          <w:sz w:val="26"/>
          <w:szCs w:val="26"/>
        </w:rPr>
        <w:t>точек учета</w:t>
      </w:r>
      <w:r w:rsidR="00961A10">
        <w:rPr>
          <w:sz w:val="26"/>
          <w:szCs w:val="26"/>
        </w:rPr>
        <w:t xml:space="preserve"> </w:t>
      </w:r>
      <w:r w:rsidR="003B2302">
        <w:rPr>
          <w:sz w:val="26"/>
          <w:szCs w:val="26"/>
        </w:rPr>
        <w:t xml:space="preserve">средств коммерческого учета электрической энергии (мощности) </w:t>
      </w:r>
      <w:r w:rsidR="00961A10">
        <w:rPr>
          <w:sz w:val="26"/>
          <w:szCs w:val="26"/>
        </w:rPr>
        <w:t>(шт.).</w:t>
      </w:r>
    </w:p>
    <w:p w:rsidR="00961A10" w:rsidRPr="00961A10" w:rsidRDefault="00961A10" w:rsidP="00A74081">
      <w:pPr>
        <w:autoSpaceDE w:val="0"/>
        <w:autoSpaceDN w:val="0"/>
        <w:adjustRightInd w:val="0"/>
        <w:ind w:firstLine="540"/>
        <w:jc w:val="both"/>
        <w:rPr>
          <w:sz w:val="24"/>
          <w:szCs w:val="26"/>
        </w:rPr>
      </w:pPr>
    </w:p>
    <w:p w:rsidR="00335E54" w:rsidRDefault="00612EBA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отсутствует необходимость реализации мероприятий «последней мили», то формула платы определяется </w:t>
      </w:r>
      <w:r w:rsidR="00335E54" w:rsidRPr="00410FAB">
        <w:rPr>
          <w:sz w:val="26"/>
          <w:szCs w:val="26"/>
        </w:rPr>
        <w:t>по следующей формуле</w:t>
      </w:r>
      <w:r w:rsidR="00335E54">
        <w:rPr>
          <w:sz w:val="26"/>
          <w:szCs w:val="26"/>
        </w:rPr>
        <w:t>:</w:t>
      </w:r>
    </w:p>
    <w:p w:rsidR="00335E54" w:rsidRDefault="00335E54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12EBA" w:rsidRPr="00335E54" w:rsidRDefault="00335E54" w:rsidP="00335E5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10FAB">
        <w:rPr>
          <w:sz w:val="26"/>
          <w:szCs w:val="26"/>
        </w:rPr>
        <w:t>Плата = С</w:t>
      </w:r>
      <w:r w:rsidRPr="00410FAB">
        <w:rPr>
          <w:sz w:val="26"/>
          <w:szCs w:val="26"/>
          <w:vertAlign w:val="subscript"/>
        </w:rPr>
        <w:t>1</w:t>
      </w:r>
      <w:r w:rsidRPr="00961A10">
        <w:rPr>
          <w:rFonts w:ascii="Cambria Math" w:hAnsi="Cambria Math" w:cs="Cambria Math"/>
          <w:sz w:val="26"/>
          <w:szCs w:val="26"/>
        </w:rPr>
        <w:t xml:space="preserve">+ </w:t>
      </w:r>
      <w:r w:rsidRPr="00410FAB">
        <w:rPr>
          <w:sz w:val="26"/>
          <w:szCs w:val="26"/>
        </w:rPr>
        <w:t>С</w:t>
      </w:r>
      <w:r w:rsidRPr="00961A10">
        <w:rPr>
          <w:sz w:val="26"/>
          <w:szCs w:val="26"/>
          <w:vertAlign w:val="subscript"/>
        </w:rPr>
        <w:t>8</w:t>
      </w:r>
      <w:r w:rsidRPr="00410FAB">
        <w:rPr>
          <w:i/>
          <w:sz w:val="26"/>
          <w:szCs w:val="26"/>
          <w:vertAlign w:val="subscript"/>
        </w:rPr>
        <w:t>,i</w:t>
      </w:r>
      <w:r w:rsidRPr="00410FAB">
        <w:rPr>
          <w:rFonts w:ascii="Cambria Math" w:hAnsi="Cambria Math" w:cs="Cambria Math"/>
          <w:sz w:val="26"/>
          <w:szCs w:val="26"/>
        </w:rPr>
        <w:t xml:space="preserve"> ×</w:t>
      </w:r>
      <m:oMath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Cambria Math"/>
                <w:sz w:val="26"/>
                <w:szCs w:val="26"/>
                <w:lang w:val="en-US"/>
              </w:rPr>
              <m:t>i</m:t>
            </m:r>
          </m:sub>
        </m:sSub>
      </m:oMath>
      <w:r w:rsidRPr="00612EBA">
        <w:rPr>
          <w:rFonts w:ascii="Cambria Math" w:hAnsi="Cambria Math" w:cs="Cambria Math"/>
          <w:sz w:val="26"/>
          <w:szCs w:val="26"/>
        </w:rPr>
        <w:t>,</w:t>
      </w:r>
      <w:r w:rsidRPr="00410FAB">
        <w:rPr>
          <w:rFonts w:ascii="Cambria Math" w:hAnsi="Cambria Math" w:cs="Cambria Math"/>
          <w:sz w:val="26"/>
          <w:szCs w:val="26"/>
        </w:rPr>
        <w:t xml:space="preserve"> (руб.)</w:t>
      </w:r>
    </w:p>
    <w:p w:rsidR="00335E54" w:rsidRDefault="00335E54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4081" w:rsidRPr="00410FAB" w:rsidRDefault="00A74081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10FAB">
        <w:rPr>
          <w:sz w:val="26"/>
          <w:szCs w:val="26"/>
        </w:rPr>
        <w:t>В случае если в соответствии с п</w:t>
      </w:r>
      <w:r w:rsidR="00256E6E">
        <w:rPr>
          <w:sz w:val="26"/>
          <w:szCs w:val="26"/>
        </w:rPr>
        <w:t>унктом 45 Методических указаний</w:t>
      </w:r>
      <w:r w:rsidRPr="00410FAB">
        <w:rPr>
          <w:sz w:val="26"/>
          <w:szCs w:val="26"/>
        </w:rPr>
        <w:t xml:space="preserve"> заявитель при технологическом присоединении запрашивает вторую или первую категорию надежности электроснабжения (технологическое присоединение к двум</w:t>
      </w:r>
      <w:proofErr w:type="gramEnd"/>
      <w:r w:rsidRPr="00410FAB">
        <w:rPr>
          <w:sz w:val="26"/>
          <w:szCs w:val="26"/>
        </w:rPr>
        <w:t xml:space="preserve"> независимым источникам энергоснабжения), то расходы на строительство подстанций и (или) пунктов секционирования определяется по каждому независимому источнику энергоснабжения в зависимости от способа присоединения и уровня запрашиваемого напряжения на основании выданных сетевой организацией технических условий.</w:t>
      </w:r>
    </w:p>
    <w:p w:rsidR="00A74081" w:rsidRPr="00410FAB" w:rsidRDefault="00A74081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FAB">
        <w:rPr>
          <w:sz w:val="26"/>
          <w:szCs w:val="26"/>
        </w:rPr>
        <w:t>Стандартизированные тарифные ставки С</w:t>
      </w:r>
      <w:r w:rsidRPr="00410FAB">
        <w:rPr>
          <w:i/>
          <w:sz w:val="26"/>
          <w:szCs w:val="26"/>
          <w:vertAlign w:val="subscript"/>
        </w:rPr>
        <w:t>2,i</w:t>
      </w:r>
      <w:r w:rsidRPr="00410FAB">
        <w:rPr>
          <w:sz w:val="26"/>
          <w:szCs w:val="26"/>
        </w:rPr>
        <w:t xml:space="preserve"> и С</w:t>
      </w:r>
      <w:r w:rsidRPr="00410FAB">
        <w:rPr>
          <w:i/>
          <w:sz w:val="26"/>
          <w:szCs w:val="26"/>
          <w:vertAlign w:val="subscript"/>
        </w:rPr>
        <w:t>3,i</w:t>
      </w:r>
      <w:r w:rsidRPr="00410FAB">
        <w:rPr>
          <w:sz w:val="26"/>
          <w:szCs w:val="26"/>
        </w:rPr>
        <w:t xml:space="preserve"> применяются к</w:t>
      </w:r>
      <w:r w:rsidR="00D12289">
        <w:rPr>
          <w:sz w:val="26"/>
          <w:szCs w:val="26"/>
        </w:rPr>
        <w:t> </w:t>
      </w:r>
      <w:r w:rsidRPr="00410FAB">
        <w:rPr>
          <w:sz w:val="26"/>
          <w:szCs w:val="26"/>
        </w:rPr>
        <w:t>протяженности линий электропередачи по трассе.</w:t>
      </w:r>
    </w:p>
    <w:p w:rsidR="00A74081" w:rsidRPr="00410FAB" w:rsidRDefault="00A74081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FAB">
        <w:rPr>
          <w:sz w:val="26"/>
          <w:szCs w:val="26"/>
        </w:rPr>
        <w:t>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года, то стоимость мероприятий, учитываемых в плате, рассчитанной в год подачи заявки, индексируется следующим образом:</w:t>
      </w:r>
    </w:p>
    <w:p w:rsidR="00A74081" w:rsidRPr="00410FAB" w:rsidRDefault="00A74081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FAB">
        <w:rPr>
          <w:sz w:val="26"/>
          <w:szCs w:val="26"/>
        </w:rPr>
        <w:sym w:font="Symbol" w:char="F02D"/>
      </w:r>
      <w:r w:rsidRPr="00410FAB">
        <w:rPr>
          <w:sz w:val="26"/>
          <w:szCs w:val="26"/>
        </w:rPr>
        <w:t xml:space="preserve"> 50% стоимости мероприятий, предусмотренных техническими условиями, умножается на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</w:t>
      </w:r>
      <w:r w:rsidRPr="00410FAB">
        <w:rPr>
          <w:sz w:val="26"/>
          <w:szCs w:val="26"/>
        </w:rPr>
        <w:lastRenderedPageBreak/>
        <w:t>используется индекс потребительских цен на соответствующий год) за половину периода, указанного в технических условиях, начиная с года, следующего за годом утверждения платы;</w:t>
      </w:r>
    </w:p>
    <w:p w:rsidR="00A74081" w:rsidRPr="00410FAB" w:rsidRDefault="00A74081" w:rsidP="00A74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FAB">
        <w:rPr>
          <w:sz w:val="26"/>
          <w:szCs w:val="26"/>
        </w:rPr>
        <w:sym w:font="Symbol" w:char="F02D"/>
      </w:r>
      <w:r w:rsidRPr="00410FAB">
        <w:rPr>
          <w:sz w:val="26"/>
          <w:szCs w:val="26"/>
        </w:rPr>
        <w:t xml:space="preserve"> 50% стоимости мероприятий, предусмотренных техническими условиями, умножается на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период, указанный в технических условиях, начиная с года, следующего за годом утверждения платы.</w:t>
      </w:r>
    </w:p>
    <w:p w:rsidR="00A74081" w:rsidRPr="00410FAB" w:rsidRDefault="00A74081" w:rsidP="00A74081">
      <w:pPr>
        <w:autoSpaceDE w:val="0"/>
        <w:autoSpaceDN w:val="0"/>
        <w:adjustRightInd w:val="0"/>
        <w:ind w:firstLine="540"/>
        <w:jc w:val="both"/>
        <w:rPr>
          <w:sz w:val="24"/>
          <w:szCs w:val="26"/>
        </w:rPr>
      </w:pPr>
    </w:p>
    <w:p w:rsidR="00A74081" w:rsidRPr="00410FAB" w:rsidRDefault="00A74081" w:rsidP="00A74081">
      <w:pPr>
        <w:jc w:val="both"/>
        <w:rPr>
          <w:sz w:val="24"/>
          <w:szCs w:val="26"/>
        </w:rPr>
      </w:pPr>
      <w:r w:rsidRPr="00410FAB">
        <w:rPr>
          <w:sz w:val="24"/>
          <w:szCs w:val="26"/>
        </w:rPr>
        <w:t>Примечание:</w:t>
      </w:r>
    </w:p>
    <w:p w:rsidR="00A74081" w:rsidRPr="00D55D3E" w:rsidRDefault="00A74081" w:rsidP="00410FAB">
      <w:pPr>
        <w:ind w:firstLine="142"/>
        <w:jc w:val="both"/>
        <w:rPr>
          <w:sz w:val="24"/>
          <w:szCs w:val="24"/>
        </w:rPr>
      </w:pPr>
      <w:r w:rsidRPr="00410FAB">
        <w:rPr>
          <w:sz w:val="24"/>
          <w:szCs w:val="26"/>
        </w:rPr>
        <w:t xml:space="preserve">*  </w:t>
      </w:r>
      <w:r w:rsidRPr="00410FAB">
        <w:rPr>
          <w:bCs/>
          <w:sz w:val="24"/>
          <w:szCs w:val="26"/>
        </w:rPr>
        <w:t>под сетевыми организациями в приложении понимаются сетевые организации, осуществляющие деятельность на территории Удмуртской Республики</w:t>
      </w:r>
      <w:r w:rsidRPr="00410FAB">
        <w:rPr>
          <w:sz w:val="24"/>
          <w:szCs w:val="26"/>
        </w:rPr>
        <w:t>.</w:t>
      </w:r>
    </w:p>
    <w:p w:rsidR="00014D4F" w:rsidRDefault="009A3257" w:rsidP="009A3257">
      <w:pPr>
        <w:autoSpaceDE w:val="0"/>
        <w:autoSpaceDN w:val="0"/>
        <w:adjustRightInd w:val="0"/>
        <w:ind w:firstLine="540"/>
        <w:jc w:val="center"/>
      </w:pPr>
      <w:r>
        <w:rPr>
          <w:sz w:val="24"/>
          <w:szCs w:val="24"/>
        </w:rPr>
        <w:t>__</w:t>
      </w:r>
      <w:r w:rsidR="00A74081" w:rsidRPr="00D55D3E">
        <w:rPr>
          <w:sz w:val="24"/>
          <w:szCs w:val="24"/>
        </w:rPr>
        <w:t>__________</w:t>
      </w:r>
      <w:r w:rsidR="00335E54">
        <w:rPr>
          <w:sz w:val="24"/>
          <w:szCs w:val="24"/>
        </w:rPr>
        <w:t>».</w:t>
      </w:r>
    </w:p>
    <w:sectPr w:rsidR="00014D4F" w:rsidSect="000C4CB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81"/>
    <w:rsid w:val="00014D4F"/>
    <w:rsid w:val="00026231"/>
    <w:rsid w:val="000C4CB8"/>
    <w:rsid w:val="000F43D8"/>
    <w:rsid w:val="00170A5E"/>
    <w:rsid w:val="001A58A0"/>
    <w:rsid w:val="00256B6F"/>
    <w:rsid w:val="00256E6E"/>
    <w:rsid w:val="00272FDF"/>
    <w:rsid w:val="00335E54"/>
    <w:rsid w:val="003B2302"/>
    <w:rsid w:val="00410FAB"/>
    <w:rsid w:val="0042368C"/>
    <w:rsid w:val="004F2B29"/>
    <w:rsid w:val="00533BE8"/>
    <w:rsid w:val="005B0CD8"/>
    <w:rsid w:val="005C6EEB"/>
    <w:rsid w:val="00612EBA"/>
    <w:rsid w:val="006F31FE"/>
    <w:rsid w:val="00726566"/>
    <w:rsid w:val="007650B5"/>
    <w:rsid w:val="007B2E14"/>
    <w:rsid w:val="007F295A"/>
    <w:rsid w:val="00802705"/>
    <w:rsid w:val="00812684"/>
    <w:rsid w:val="00863C29"/>
    <w:rsid w:val="0089193A"/>
    <w:rsid w:val="008C0300"/>
    <w:rsid w:val="00961A10"/>
    <w:rsid w:val="00970978"/>
    <w:rsid w:val="00986453"/>
    <w:rsid w:val="00987B51"/>
    <w:rsid w:val="009A3257"/>
    <w:rsid w:val="009C5C70"/>
    <w:rsid w:val="00A2640D"/>
    <w:rsid w:val="00A74081"/>
    <w:rsid w:val="00BF2FA4"/>
    <w:rsid w:val="00C17E98"/>
    <w:rsid w:val="00C2431E"/>
    <w:rsid w:val="00CF64AF"/>
    <w:rsid w:val="00D12289"/>
    <w:rsid w:val="00DA60C0"/>
    <w:rsid w:val="00DB5335"/>
    <w:rsid w:val="00EA5551"/>
    <w:rsid w:val="00EB19CD"/>
    <w:rsid w:val="00EC301A"/>
    <w:rsid w:val="00ED1125"/>
    <w:rsid w:val="00ED44F6"/>
    <w:rsid w:val="00F27909"/>
    <w:rsid w:val="00F31C75"/>
    <w:rsid w:val="00F37DAD"/>
    <w:rsid w:val="00F5349C"/>
    <w:rsid w:val="00F96904"/>
    <w:rsid w:val="00FE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4081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10F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53CAAB5D7687EB418187A5D1B6281E4DBEE05A0D58C410706889C4C2B3AEDBFADA671F766A9110D3X1iEN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hyperlink" Target="consultantplus://offline/ref=53CAAB5D7687EB418187A5D1B6281E4DBEE05A0D58C410706889C4C2B3AEDBFADA671F766A9110D3X1i8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C3833A1CD44B61A70A1B8BBF223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481B3-5876-4F2C-BAAC-389AC55D67F4}"/>
      </w:docPartPr>
      <w:docPartBody>
        <w:p w:rsidR="00466AF6" w:rsidRDefault="00BF10FF" w:rsidP="00BF10FF">
          <w:pPr>
            <w:pStyle w:val="A1C3833A1CD44B61A70A1B8BBF223C42"/>
          </w:pPr>
          <w:r w:rsidRPr="00ED5821">
            <w:rPr>
              <w:rStyle w:val="a3"/>
            </w:rPr>
            <w:t>Место для уравнения.</w:t>
          </w:r>
        </w:p>
      </w:docPartBody>
    </w:docPart>
    <w:docPart>
      <w:docPartPr>
        <w:name w:val="F14CAAD03BC347D6B1AE221161E65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E5874-81BE-4E47-8F21-CC7FDD7C1FE6}"/>
      </w:docPartPr>
      <w:docPartBody>
        <w:p w:rsidR="00466AF6" w:rsidRDefault="00BF10FF" w:rsidP="00BF10FF">
          <w:pPr>
            <w:pStyle w:val="F14CAAD03BC347D6B1AE221161E65D85"/>
          </w:pPr>
          <w:r w:rsidRPr="00ED5821">
            <w:rPr>
              <w:rStyle w:val="a3"/>
            </w:rPr>
            <w:t>Место для уравнения.</w:t>
          </w:r>
        </w:p>
      </w:docPartBody>
    </w:docPart>
    <w:docPart>
      <w:docPartPr>
        <w:name w:val="3867C7D641624353A42348BACBE95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7B8BC-8BA6-44D6-A52A-97E861FF7060}"/>
      </w:docPartPr>
      <w:docPartBody>
        <w:p w:rsidR="00466AF6" w:rsidRDefault="00BF10FF" w:rsidP="00BF10FF">
          <w:pPr>
            <w:pStyle w:val="3867C7D641624353A42348BACBE956E5"/>
          </w:pPr>
          <w:r w:rsidRPr="00ED5821">
            <w:rPr>
              <w:rStyle w:val="a3"/>
            </w:rPr>
            <w:t>Место для уравнения.</w:t>
          </w:r>
        </w:p>
      </w:docPartBody>
    </w:docPart>
    <w:docPart>
      <w:docPartPr>
        <w:name w:val="C9A44037546246C69C476BFD98092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D8ACB-91CB-416A-96B2-8196C473AF31}"/>
      </w:docPartPr>
      <w:docPartBody>
        <w:p w:rsidR="00466AF6" w:rsidRDefault="00BF10FF" w:rsidP="00BF10FF">
          <w:pPr>
            <w:pStyle w:val="C9A44037546246C69C476BFD9809270B"/>
          </w:pPr>
          <w:r w:rsidRPr="00ED5821">
            <w:rPr>
              <w:rStyle w:val="a3"/>
            </w:rPr>
            <w:t>Место для уравнения.</w:t>
          </w:r>
        </w:p>
      </w:docPartBody>
    </w:docPart>
    <w:docPart>
      <w:docPartPr>
        <w:name w:val="3E3787AE24E44367BF4E907DE10B2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12FF9-1219-4B89-8A72-A842CDC19E2F}"/>
      </w:docPartPr>
      <w:docPartBody>
        <w:p w:rsidR="00466AF6" w:rsidRDefault="00BF10FF" w:rsidP="00BF10FF">
          <w:pPr>
            <w:pStyle w:val="3E3787AE24E44367BF4E907DE10B2EC8"/>
          </w:pPr>
          <w:r w:rsidRPr="00ED5821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BF10FF"/>
    <w:rsid w:val="000A4FBB"/>
    <w:rsid w:val="000C4654"/>
    <w:rsid w:val="000D5DA4"/>
    <w:rsid w:val="001976DD"/>
    <w:rsid w:val="001C2B8D"/>
    <w:rsid w:val="00275577"/>
    <w:rsid w:val="003702DF"/>
    <w:rsid w:val="00393A36"/>
    <w:rsid w:val="00466AF6"/>
    <w:rsid w:val="004B2BA1"/>
    <w:rsid w:val="00502127"/>
    <w:rsid w:val="005F39C7"/>
    <w:rsid w:val="00643F95"/>
    <w:rsid w:val="009705E0"/>
    <w:rsid w:val="009A35BD"/>
    <w:rsid w:val="00AA7E9E"/>
    <w:rsid w:val="00B301AC"/>
    <w:rsid w:val="00BF10FF"/>
    <w:rsid w:val="00C342BE"/>
    <w:rsid w:val="00C4354E"/>
    <w:rsid w:val="00C51CF4"/>
    <w:rsid w:val="00CE1521"/>
    <w:rsid w:val="00E2061B"/>
    <w:rsid w:val="00E402D9"/>
    <w:rsid w:val="00F90F08"/>
    <w:rsid w:val="00F9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1521"/>
    <w:rPr>
      <w:color w:val="808080"/>
    </w:rPr>
  </w:style>
  <w:style w:type="paragraph" w:customStyle="1" w:styleId="A1C3833A1CD44B61A70A1B8BBF223C42">
    <w:name w:val="A1C3833A1CD44B61A70A1B8BBF223C42"/>
    <w:rsid w:val="00BF10FF"/>
  </w:style>
  <w:style w:type="paragraph" w:customStyle="1" w:styleId="F14CAAD03BC347D6B1AE221161E65D85">
    <w:name w:val="F14CAAD03BC347D6B1AE221161E65D85"/>
    <w:rsid w:val="00BF10FF"/>
  </w:style>
  <w:style w:type="paragraph" w:customStyle="1" w:styleId="3867C7D641624353A42348BACBE956E5">
    <w:name w:val="3867C7D641624353A42348BACBE956E5"/>
    <w:rsid w:val="00BF10FF"/>
  </w:style>
  <w:style w:type="paragraph" w:customStyle="1" w:styleId="C9A44037546246C69C476BFD9809270B">
    <w:name w:val="C9A44037546246C69C476BFD9809270B"/>
    <w:rsid w:val="00BF10FF"/>
  </w:style>
  <w:style w:type="paragraph" w:customStyle="1" w:styleId="3E3787AE24E44367BF4E907DE10B2EC8">
    <w:name w:val="3E3787AE24E44367BF4E907DE10B2EC8"/>
    <w:rsid w:val="00BF10FF"/>
  </w:style>
  <w:style w:type="paragraph" w:customStyle="1" w:styleId="D6E66C1CDEAD4058940D83DC7319877A">
    <w:name w:val="D6E66C1CDEAD4058940D83DC7319877A"/>
    <w:rsid w:val="00B301AC"/>
  </w:style>
  <w:style w:type="paragraph" w:customStyle="1" w:styleId="334067B39F8B4340986D80B655F5B069">
    <w:name w:val="334067B39F8B4340986D80B655F5B069"/>
    <w:rsid w:val="00CE1521"/>
  </w:style>
  <w:style w:type="paragraph" w:customStyle="1" w:styleId="8B721181733047DF8897E75CAE6CE3B7">
    <w:name w:val="8B721181733047DF8897E75CAE6CE3B7"/>
    <w:rsid w:val="00CE15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Orlova_NP</dc:creator>
  <cp:keywords/>
  <dc:description/>
  <cp:lastModifiedBy>Shavrina</cp:lastModifiedBy>
  <cp:revision>36</cp:revision>
  <cp:lastPrinted>2020-06-18T05:25:00Z</cp:lastPrinted>
  <dcterms:created xsi:type="dcterms:W3CDTF">2018-12-12T07:27:00Z</dcterms:created>
  <dcterms:modified xsi:type="dcterms:W3CDTF">2020-08-06T06:27:00Z</dcterms:modified>
</cp:coreProperties>
</file>